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579E8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基本信息</w:t>
      </w:r>
    </w:p>
    <w:tbl>
      <w:tblPr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86"/>
        <w:gridCol w:w="6358"/>
      </w:tblGrid>
      <w:tr w14:paraId="15202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279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659498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项目</w:t>
            </w:r>
          </w:p>
        </w:tc>
        <w:tc>
          <w:tcPr>
            <w:tcW w:w="3720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485DD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内容</w:t>
            </w:r>
          </w:p>
        </w:tc>
      </w:tr>
      <w:tr w14:paraId="27E20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5E317A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课题名称</w:t>
            </w:r>
          </w:p>
        </w:tc>
        <w:tc>
          <w:tcPr>
            <w:tcW w:w="3720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8830AC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让AI“分辨”猫和狗</w:t>
            </w:r>
          </w:p>
        </w:tc>
      </w:tr>
      <w:tr w14:paraId="41B67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FDA0D8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所属模块</w:t>
            </w:r>
          </w:p>
        </w:tc>
        <w:tc>
          <w:tcPr>
            <w:tcW w:w="3720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B6280F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监督学习 · AI的视觉感知</w:t>
            </w:r>
          </w:p>
        </w:tc>
      </w:tr>
      <w:tr w14:paraId="2A575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6C7DD9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对应平台项目</w:t>
            </w:r>
          </w:p>
        </w:tc>
        <w:tc>
          <w:tcPr>
            <w:tcW w:w="3720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8EB171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猫狗分类</w:t>
            </w:r>
          </w:p>
        </w:tc>
      </w:tr>
      <w:tr w14:paraId="4E2E2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1EB889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适用学段</w:t>
            </w:r>
          </w:p>
        </w:tc>
        <w:tc>
          <w:tcPr>
            <w:tcW w:w="3720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265FAB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小学（6年级）/ 初中 / 高中（灵活适配）</w:t>
            </w:r>
          </w:p>
        </w:tc>
      </w:tr>
      <w:tr w14:paraId="291C5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120FD2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建议课时</w:t>
            </w:r>
          </w:p>
        </w:tc>
        <w:tc>
          <w:tcPr>
            <w:tcW w:w="3720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C1C909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1课时（40-45分钟）</w:t>
            </w:r>
          </w:p>
        </w:tc>
      </w:tr>
      <w:tr w14:paraId="0C39A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D2E933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教学环境</w:t>
            </w:r>
          </w:p>
        </w:tc>
        <w:tc>
          <w:tcPr>
            <w:tcW w:w="3720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D41A46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普通机房，浏览器访问</w: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instrText xml:space="preserve"> HYPERLINK "https://aiedulab.tech/" \t "https://chat.deepseek.com/a/chat/s/_blank" </w:instrTex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Segoe UI" w:hAnsi="Segoe UI" w:eastAsia="Segoe UI" w:cs="Segoe UI"/>
                <w:color w:val="3964FE"/>
                <w:sz w:val="22"/>
                <w:szCs w:val="22"/>
                <w:u w:val="none"/>
              </w:rPr>
              <w:t>AIEDULAB.TECH</w: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end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平台</w:t>
            </w:r>
          </w:p>
        </w:tc>
      </w:tr>
      <w:tr w14:paraId="21B37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855875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前置项目</w:t>
            </w:r>
          </w:p>
        </w:tc>
        <w:tc>
          <w:tcPr>
            <w:tcW w:w="3720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64F0DC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手写数字识别（建议已完成）</w:t>
            </w:r>
          </w:p>
        </w:tc>
      </w:tr>
    </w:tbl>
    <w:p w14:paraId="691AAFE2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一、教学内容分析</w:t>
      </w:r>
    </w:p>
    <w:p w14:paraId="63900984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本课是继“手写数字识别”之后的第二个图像分类实验，属于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从“入门”到“进阶”的过渡项目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</w:t>
      </w:r>
    </w:p>
    <w:p w14:paraId="566C5B17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核心升级点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</w:t>
      </w:r>
    </w:p>
    <w:tbl>
      <w:tblPr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61"/>
        <w:gridCol w:w="3135"/>
        <w:gridCol w:w="4148"/>
      </w:tblGrid>
      <w:tr w14:paraId="3F742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738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6A178B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对比维度</w:t>
            </w:r>
          </w:p>
        </w:tc>
        <w:tc>
          <w:tcPr>
            <w:tcW w:w="1834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1EF2F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手写数字识别</w:t>
            </w:r>
          </w:p>
        </w:tc>
        <w:tc>
          <w:tcPr>
            <w:tcW w:w="2427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D6529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猫狗分类</w:t>
            </w:r>
          </w:p>
        </w:tc>
      </w:tr>
      <w:tr w14:paraId="1E35A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8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0EFC89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图像内容</w:t>
            </w:r>
          </w:p>
        </w:tc>
        <w:tc>
          <w:tcPr>
            <w:tcW w:w="1834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3C61F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黑白、居中、规整的手写数字</w:t>
            </w:r>
          </w:p>
        </w:tc>
        <w:tc>
          <w:tcPr>
            <w:tcW w:w="2427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15464B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彩色、复杂背景、姿态各异的猫/狗照片</w:t>
            </w:r>
          </w:p>
        </w:tc>
      </w:tr>
      <w:tr w14:paraId="020A0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8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B8305C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图像尺寸</w:t>
            </w:r>
          </w:p>
        </w:tc>
        <w:tc>
          <w:tcPr>
            <w:tcW w:w="1834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112F5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28×28（简单）</w:t>
            </w:r>
          </w:p>
        </w:tc>
        <w:tc>
          <w:tcPr>
            <w:tcW w:w="2427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A9D717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更大尺寸（通常64×64或100×100）</w:t>
            </w:r>
          </w:p>
        </w:tc>
      </w:tr>
      <w:tr w14:paraId="159B5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8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5659E9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类别数量</w:t>
            </w:r>
          </w:p>
        </w:tc>
        <w:tc>
          <w:tcPr>
            <w:tcW w:w="1834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DA7D5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10类</w:t>
            </w:r>
          </w:p>
        </w:tc>
        <w:tc>
          <w:tcPr>
            <w:tcW w:w="2427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4F4D43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2类（二分类）</w:t>
            </w:r>
          </w:p>
        </w:tc>
      </w:tr>
      <w:tr w14:paraId="5B21C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8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1BA570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识别难度</w:t>
            </w:r>
          </w:p>
        </w:tc>
        <w:tc>
          <w:tcPr>
            <w:tcW w:w="1834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3F888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较低</w:t>
            </w:r>
          </w:p>
        </w:tc>
        <w:tc>
          <w:tcPr>
            <w:tcW w:w="2427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44D332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较高（背景干扰、姿态变化、猫狗相似度）</w:t>
            </w:r>
          </w:p>
        </w:tc>
      </w:tr>
      <w:tr w14:paraId="0AE38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8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5C0372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核心教学点</w:t>
            </w:r>
          </w:p>
        </w:tc>
        <w:tc>
          <w:tcPr>
            <w:tcW w:w="1834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82447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四步法流程</w:t>
            </w:r>
          </w:p>
        </w:tc>
        <w:tc>
          <w:tcPr>
            <w:tcW w:w="2427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09E8BD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二分类概念 + 数据增强 + 过拟合认知</w:t>
            </w:r>
          </w:p>
        </w:tc>
      </w:tr>
    </w:tbl>
    <w:p w14:paraId="3C1DBF99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本课通过一个更“真实”的分类任务，让学生理解：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数据质量、数据量、模型设计三者共同决定AI的效果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</w:t>
      </w:r>
    </w:p>
    <w:p w14:paraId="1CBF5191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二、学情分析与学段差异化目标</w:t>
      </w:r>
    </w:p>
    <w:p w14:paraId="541210EB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共同基础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：学生已掌握平台四步法基本操作，了解图像分类的基本概念。</w:t>
      </w:r>
    </w:p>
    <w:p w14:paraId="082407E7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学段差异化目标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</w:t>
      </w:r>
    </w:p>
    <w:tbl>
      <w:tblPr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03"/>
        <w:gridCol w:w="2964"/>
        <w:gridCol w:w="3977"/>
      </w:tblGrid>
      <w:tr w14:paraId="5638A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938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26A3FA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学段</w:t>
            </w:r>
          </w:p>
        </w:tc>
        <w:tc>
          <w:tcPr>
            <w:tcW w:w="1734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36CC3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教学目标</w:t>
            </w:r>
          </w:p>
        </w:tc>
        <w:tc>
          <w:tcPr>
            <w:tcW w:w="2326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D4A7D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教学侧重点</w:t>
            </w:r>
          </w:p>
        </w:tc>
      </w:tr>
      <w:tr w14:paraId="1FD6E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8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FBCC6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小学（6年级）</w:t>
            </w:r>
          </w:p>
        </w:tc>
        <w:tc>
          <w:tcPr>
            <w:tcW w:w="1734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EF285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① 体验二分类任务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② 感知“数据增强”能让AI更聪明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③ 感受AI在真实任务中的能力与局限</w:t>
            </w:r>
          </w:p>
        </w:tc>
        <w:tc>
          <w:tcPr>
            <w:tcW w:w="2326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247755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重在“做”和“比”——与手写数字识别比较，感受难度差异</w:t>
            </w:r>
          </w:p>
        </w:tc>
      </w:tr>
      <w:tr w14:paraId="766D7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8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D25BB9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初中（7-9年级）</w:t>
            </w:r>
          </w:p>
        </w:tc>
        <w:tc>
          <w:tcPr>
            <w:tcW w:w="1734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FDE6B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① 理解二分类与多分类的区别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② 理解数据增强的作用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③ 能初步分析模型错误的原因</w:t>
            </w:r>
          </w:p>
        </w:tc>
        <w:tc>
          <w:tcPr>
            <w:tcW w:w="2326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4BC9C8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重在“做”和“析”——关注数据差异对模型的影响</w:t>
            </w:r>
          </w:p>
        </w:tc>
      </w:tr>
      <w:tr w14:paraId="305BB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8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E023F1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高中（10-12年级）</w:t>
            </w:r>
          </w:p>
        </w:tc>
        <w:tc>
          <w:tcPr>
            <w:tcW w:w="1734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38139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① 理解过拟合的概念及应对策略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② 能独立设计对比实验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③ 能系统分析影响分类效果的因素</w:t>
            </w:r>
          </w:p>
        </w:tc>
        <w:tc>
          <w:tcPr>
            <w:tcW w:w="2326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335DAD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重在“做”和“研”——实验探究与策略优化</w:t>
            </w:r>
          </w:p>
        </w:tc>
      </w:tr>
    </w:tbl>
    <w:p w14:paraId="00778155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三、核心素养目标</w:t>
      </w:r>
    </w:p>
    <w:p w14:paraId="5D304760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信息意识</w:t>
      </w:r>
    </w:p>
    <w:p w14:paraId="72BEE79E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认识到真实世界的数据（如图片）是复杂、多样的，AI需要“见多识广”</w:t>
      </w:r>
    </w:p>
    <w:p w14:paraId="08B5CF24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计算思维</w:t>
      </w:r>
    </w:p>
    <w:p w14:paraId="3B94A810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理解二分类问题的本质（区分两种类别）</w:t>
      </w:r>
    </w:p>
    <w:p w14:paraId="6DF8C647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理解数据增强是解决“数据不足”问题的有效策略</w:t>
      </w:r>
    </w:p>
    <w:p w14:paraId="6758F4DC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数字化学习与创新</w:t>
      </w:r>
    </w:p>
    <w:p w14:paraId="5AD5D014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能在平台上完成从数据准备到模型预测的全流程</w:t>
      </w:r>
    </w:p>
    <w:p w14:paraId="3D75BCF7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能通过调整数据增强策略优化模型表现</w:t>
      </w:r>
    </w:p>
    <w:p w14:paraId="5FF231A1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信息社会责任</w:t>
      </w:r>
    </w:p>
    <w:p w14:paraId="7D91F1B4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讨论：AI图像识别技术在动物保护、宠物管理中的应用价值</w:t>
      </w:r>
    </w:p>
    <w:p w14:paraId="2D533971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四、教学重难点</w:t>
      </w:r>
    </w:p>
    <w:tbl>
      <w:tblPr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2"/>
        <w:gridCol w:w="3999"/>
        <w:gridCol w:w="3722"/>
      </w:tblGrid>
      <w:tr w14:paraId="50652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81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F2F3A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类型</w:t>
            </w:r>
          </w:p>
        </w:tc>
        <w:tc>
          <w:tcPr>
            <w:tcW w:w="2340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C06D5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内容</w:t>
            </w:r>
          </w:p>
        </w:tc>
        <w:tc>
          <w:tcPr>
            <w:tcW w:w="2178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B9E78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突破策略</w:t>
            </w:r>
          </w:p>
        </w:tc>
      </w:tr>
      <w:tr w14:paraId="23E09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1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B6BE4B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教学重点</w:t>
            </w:r>
          </w:p>
        </w:tc>
        <w:tc>
          <w:tcPr>
            <w:tcW w:w="2340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0D6CE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完整体验二分类任务的全流程；理解数据增强的作用</w:t>
            </w:r>
          </w:p>
        </w:tc>
        <w:tc>
          <w:tcPr>
            <w:tcW w:w="2178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CBCA00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通过对比实验（开/关数据增强）直观呈现效果差异</w:t>
            </w:r>
          </w:p>
        </w:tc>
      </w:tr>
      <w:tr w14:paraId="01C4C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1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E23BA6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教学难点</w:t>
            </w:r>
          </w:p>
        </w:tc>
        <w:tc>
          <w:tcPr>
            <w:tcW w:w="2340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F5EED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理解过拟合现象及应对策略</w:t>
            </w:r>
          </w:p>
        </w:tc>
        <w:tc>
          <w:tcPr>
            <w:tcW w:w="2178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08A71F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用“死记硬背 vs 真正理解”的比喻帮助学生理解</w:t>
            </w:r>
          </w:p>
        </w:tc>
      </w:tr>
    </w:tbl>
    <w:p w14:paraId="7AFB8349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五、教学准备</w:t>
      </w:r>
    </w:p>
    <w:p w14:paraId="0EEFC783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教师准备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</w:t>
      </w:r>
    </w:p>
    <w:p w14:paraId="24768612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在平台上完整运行一次猫狗分类实验，记录关键数据和截图</w:t>
      </w:r>
    </w:p>
    <w:p w14:paraId="0CBC9877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准备“数据增强开启 vs 关闭”的对比结果截图</w:t>
      </w:r>
    </w:p>
    <w:p w14:paraId="2ACD1D0E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准备几张模型容易认错的典型图片（如黑猫、白狗、背景复杂的图片）</w:t>
      </w:r>
    </w:p>
    <w:p w14:paraId="6CE682FF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学生准备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</w:t>
      </w:r>
    </w:p>
    <w:p w14:paraId="416763A6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已完成“手写数字识别”实验</w:t>
      </w:r>
    </w:p>
    <w:p w14:paraId="45344DDB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每人一台电脑，浏览器正常访问平台</w:t>
      </w:r>
    </w:p>
    <w:p w14:paraId="19D6E355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六、教学过程</w:t>
      </w:r>
    </w:p>
    <w:p w14:paraId="72873649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（一）情境导入（5分钟）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2"/>
        <w:gridCol w:w="3926"/>
        <w:gridCol w:w="2216"/>
        <w:gridCol w:w="1732"/>
      </w:tblGrid>
      <w:tr w14:paraId="11DED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393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FF6614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教学活动</w:t>
            </w:r>
          </w:p>
        </w:tc>
        <w:tc>
          <w:tcPr>
            <w:tcW w:w="2296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C9B1B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教师活动</w:t>
            </w:r>
          </w:p>
        </w:tc>
        <w:tc>
          <w:tcPr>
            <w:tcW w:w="1296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373B7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学生活动</w:t>
            </w:r>
          </w:p>
        </w:tc>
        <w:tc>
          <w:tcPr>
            <w:tcW w:w="1013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B0E46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设计意图</w:t>
            </w:r>
          </w:p>
        </w:tc>
      </w:tr>
      <w:tr w14:paraId="5B8DD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3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D334E2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回顾与对比</w:t>
            </w:r>
          </w:p>
        </w:tc>
        <w:tc>
          <w:tcPr>
            <w:tcW w:w="2296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DF4FC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“上节课我们让AI认出了手写数字。今天我们要升级挑战——让AI分辨猫和狗。你觉得哪个更难？为什么？”</w:t>
            </w:r>
          </w:p>
        </w:tc>
        <w:tc>
          <w:tcPr>
            <w:tcW w:w="1296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D3651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思考并发言：“猫和狗有的长得像”“背景很乱”“颜色不同”</w:t>
            </w:r>
          </w:p>
        </w:tc>
        <w:tc>
          <w:tcPr>
            <w:tcW w:w="1013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20B192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建立新旧知识的联系，引出“真实任务更难”的认知</w:t>
            </w:r>
          </w:p>
        </w:tc>
      </w:tr>
      <w:tr w14:paraId="7DE12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3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5BB6B6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任务明确</w:t>
            </w:r>
          </w:p>
        </w:tc>
        <w:tc>
          <w:tcPr>
            <w:tcW w:w="2296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E2164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“今天我们要训练一个AI猫狗分类器。但这次的数据不是规整的28×28黑白图，而是真实的彩色照片——有背景、有姿态变化。”</w:t>
            </w:r>
          </w:p>
        </w:tc>
        <w:tc>
          <w:tcPr>
            <w:tcW w:w="1296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78FAC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观察猫狗图片样本，感受难度差异</w:t>
            </w:r>
          </w:p>
        </w:tc>
        <w:tc>
          <w:tcPr>
            <w:tcW w:w="1013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E1E5C4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激发挑战欲</w:t>
            </w:r>
          </w:p>
        </w:tc>
      </w:tr>
    </w:tbl>
    <w:p w14:paraId="5B50BC25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（二）认识数据（5分钟）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6"/>
        <w:gridCol w:w="4095"/>
        <w:gridCol w:w="2336"/>
        <w:gridCol w:w="1349"/>
      </w:tblGrid>
      <w:tr w14:paraId="191D5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48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F50EFC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教学活动</w:t>
            </w:r>
          </w:p>
        </w:tc>
        <w:tc>
          <w:tcPr>
            <w:tcW w:w="2395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E8A64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教师活动</w:t>
            </w:r>
          </w:p>
        </w:tc>
        <w:tc>
          <w:tcPr>
            <w:tcW w:w="1366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865E4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学生活动</w:t>
            </w:r>
          </w:p>
        </w:tc>
        <w:tc>
          <w:tcPr>
            <w:tcW w:w="789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6B081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设计意图</w:t>
            </w:r>
          </w:p>
        </w:tc>
      </w:tr>
      <w:tr w14:paraId="5A146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8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FB5299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对比数据差异</w:t>
            </w:r>
          </w:p>
        </w:tc>
        <w:tc>
          <w:tcPr>
            <w:tcW w:w="2395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686EE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展示对比图：“左手是MNIST手写数字（28×28黑白），右手是猫狗图片（更大，彩色）。它们的区别在哪里？”</w:t>
            </w:r>
          </w:p>
        </w:tc>
        <w:tc>
          <w:tcPr>
            <w:tcW w:w="1366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F2C77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观察并列举差异：“有颜色”“有背景”“猫狗姿势不一样”</w:t>
            </w:r>
          </w:p>
        </w:tc>
        <w:tc>
          <w:tcPr>
            <w:tcW w:w="789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6533BD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理解数据特征对模型的影响</w:t>
            </w:r>
          </w:p>
        </w:tc>
      </w:tr>
      <w:tr w14:paraId="2A412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8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D14633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引导思考</w:t>
            </w:r>
          </w:p>
        </w:tc>
        <w:tc>
          <w:tcPr>
            <w:tcW w:w="2395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7DDB8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“你觉得AI识别猫和狗，主要靠什么特征？耳朵？毛色？脸型？”</w:t>
            </w:r>
          </w:p>
        </w:tc>
        <w:tc>
          <w:tcPr>
            <w:tcW w:w="1366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903C7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小组讨论：“怎么区分猫和狗？”</w:t>
            </w:r>
          </w:p>
        </w:tc>
        <w:tc>
          <w:tcPr>
            <w:tcW w:w="789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14D865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引出“特征提取”的更深层理解</w:t>
            </w:r>
          </w:p>
        </w:tc>
      </w:tr>
    </w:tbl>
    <w:p w14:paraId="5E17BD01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（三）搭建模型（8分钟）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2"/>
        <w:gridCol w:w="4842"/>
        <w:gridCol w:w="2042"/>
        <w:gridCol w:w="920"/>
      </w:tblGrid>
      <w:tr w14:paraId="533F2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34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17957C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教学活动</w:t>
            </w:r>
          </w:p>
        </w:tc>
        <w:tc>
          <w:tcPr>
            <w:tcW w:w="2832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540A2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教师活动</w:t>
            </w:r>
          </w:p>
        </w:tc>
        <w:tc>
          <w:tcPr>
            <w:tcW w:w="1194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46533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学生活动</w:t>
            </w:r>
          </w:p>
        </w:tc>
        <w:tc>
          <w:tcPr>
            <w:tcW w:w="538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D70BE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设计意图</w:t>
            </w:r>
          </w:p>
        </w:tc>
      </w:tr>
      <w:tr w14:paraId="41E8B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FD7F2A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模型结构回顾</w:t>
            </w:r>
          </w:p>
        </w:tc>
        <w:tc>
          <w:tcPr>
            <w:tcW w:w="2832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9DC42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“这次我们使用的模型结构跟手写数字识别类似，也是卷积神经网络。但输入图片变大了（28×28 → 100×100），模型需要‘看’得更仔细。”</w:t>
            </w:r>
          </w:p>
        </w:tc>
        <w:tc>
          <w:tcPr>
            <w:tcW w:w="1194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6CD43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观察模型结构，识别与上节课模型的异同</w:t>
            </w:r>
          </w:p>
        </w:tc>
        <w:tc>
          <w:tcPr>
            <w:tcW w:w="538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484A19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强化迁移能力</w:t>
            </w:r>
          </w:p>
        </w:tc>
      </w:tr>
      <w:tr w14:paraId="4A181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3EF846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动手搭建</w:t>
            </w:r>
          </w:p>
        </w:tc>
        <w:tc>
          <w:tcPr>
            <w:tcW w:w="2832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81F99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指导学生在平台上搭建猫狗分类模型</w:t>
            </w:r>
          </w:p>
        </w:tc>
        <w:tc>
          <w:tcPr>
            <w:tcW w:w="1194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FC870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拖拽Block，完成模型搭建</w:t>
            </w:r>
          </w:p>
        </w:tc>
        <w:tc>
          <w:tcPr>
            <w:tcW w:w="538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C07C4F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巩固操作技能</w:t>
            </w:r>
          </w:p>
        </w:tc>
      </w:tr>
    </w:tbl>
    <w:p w14:paraId="09347E9E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（四）训练模型（12分钟）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0"/>
        <w:gridCol w:w="3664"/>
        <w:gridCol w:w="2905"/>
        <w:gridCol w:w="1137"/>
      </w:tblGrid>
      <w:tr w14:paraId="621B7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92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7EDB77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教学活动</w:t>
            </w:r>
          </w:p>
        </w:tc>
        <w:tc>
          <w:tcPr>
            <w:tcW w:w="2143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EBAD3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教师活动</w:t>
            </w:r>
          </w:p>
        </w:tc>
        <w:tc>
          <w:tcPr>
            <w:tcW w:w="1699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738D4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学生活动</w:t>
            </w:r>
          </w:p>
        </w:tc>
        <w:tc>
          <w:tcPr>
            <w:tcW w:w="665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08CF8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设计意图</w:t>
            </w:r>
          </w:p>
        </w:tc>
      </w:tr>
      <w:tr w14:paraId="434BD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2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3C599F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引入“数据增强”</w:t>
            </w:r>
          </w:p>
        </w:tc>
        <w:tc>
          <w:tcPr>
            <w:tcW w:w="2143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07507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展示图片：“为了让AI见过更多样的猫狗，我们可以对图片做一些‘变魔术’——旋转、翻转、调亮调暗。这叫做</w:t>
            </w: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数据增强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。”</w:t>
            </w:r>
          </w:p>
        </w:tc>
        <w:tc>
          <w:tcPr>
            <w:tcW w:w="1699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3E01D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观察数据增强的效果图（原图 → 翻转/旋转/调整亮度后的图）</w:t>
            </w:r>
          </w:p>
        </w:tc>
        <w:tc>
          <w:tcPr>
            <w:tcW w:w="665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BFC0C5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理解数据增强的概念</w:t>
            </w:r>
          </w:p>
        </w:tc>
      </w:tr>
      <w:tr w14:paraId="63CE0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2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11434B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对比实验</w:t>
            </w:r>
          </w:p>
        </w:tc>
        <w:tc>
          <w:tcPr>
            <w:tcW w:w="2143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42DA9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“我们来做个对比：先关掉数据增强训练一次，再开启数据增强训练一次。看看有什么区别。”</w:t>
            </w:r>
          </w:p>
        </w:tc>
        <w:tc>
          <w:tcPr>
            <w:tcW w:w="1699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02679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第一次训练（关闭数据增强），记录准确率。第二次训练（开启数据增强），记录准确率</w:t>
            </w:r>
          </w:p>
        </w:tc>
        <w:tc>
          <w:tcPr>
            <w:tcW w:w="665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9F1C58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直观感受数据增强的价值</w:t>
            </w:r>
          </w:p>
        </w:tc>
      </w:tr>
      <w:tr w14:paraId="0A164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2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5B935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学段差异化引导</w:t>
            </w:r>
          </w:p>
        </w:tc>
        <w:tc>
          <w:tcPr>
            <w:tcW w:w="2143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CA834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小学：“两次训练的结果哪个更好？”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初中：“为什么开启数据增强准确率更高？”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高中：“数据增强对训练集和测试集的准确率影响分别是什么？”</w:t>
            </w:r>
          </w:p>
        </w:tc>
        <w:tc>
          <w:tcPr>
            <w:tcW w:w="1699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A7FDE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观察并记录两组数据</w:t>
            </w:r>
          </w:p>
        </w:tc>
        <w:tc>
          <w:tcPr>
            <w:tcW w:w="665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0FB8E3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不同学段关注深度不同</w:t>
            </w:r>
          </w:p>
        </w:tc>
      </w:tr>
    </w:tbl>
    <w:p w14:paraId="17707A4E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（五）预测与错误分析（8分钟）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7"/>
        <w:gridCol w:w="4618"/>
        <w:gridCol w:w="2128"/>
        <w:gridCol w:w="973"/>
      </w:tblGrid>
      <w:tr w14:paraId="01653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84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3874A7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教学活动</w:t>
            </w:r>
          </w:p>
        </w:tc>
        <w:tc>
          <w:tcPr>
            <w:tcW w:w="2701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85E2A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教师活动</w:t>
            </w:r>
          </w:p>
        </w:tc>
        <w:tc>
          <w:tcPr>
            <w:tcW w:w="1245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C25A2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学生活动</w:t>
            </w:r>
          </w:p>
        </w:tc>
        <w:tc>
          <w:tcPr>
            <w:tcW w:w="569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3EA05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设计意图</w:t>
            </w:r>
          </w:p>
        </w:tc>
      </w:tr>
      <w:tr w14:paraId="4EBAB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4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40D56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模型测试</w:t>
            </w:r>
          </w:p>
        </w:tc>
        <w:tc>
          <w:tcPr>
            <w:tcW w:w="2701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AA5F4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“训练完成！现在来看AI的预测效果。”</w:t>
            </w:r>
          </w:p>
        </w:tc>
        <w:tc>
          <w:tcPr>
            <w:tcW w:w="1245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5B9E0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执行预测，查看准确率，随机查看几个预测结果</w:t>
            </w:r>
          </w:p>
        </w:tc>
        <w:tc>
          <w:tcPr>
            <w:tcW w:w="569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A1F150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检验模型效果</w:t>
            </w:r>
          </w:p>
        </w:tc>
      </w:tr>
      <w:tr w14:paraId="4D519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4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B5018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错例分析</w:t>
            </w:r>
          </w:p>
        </w:tc>
        <w:tc>
          <w:tcPr>
            <w:tcW w:w="2701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B4896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展示几张模型认错的图片：“这张猫被认成了狗，这张狗被认成了猫。你觉得AI哪里看错了？”</w:t>
            </w:r>
          </w:p>
        </w:tc>
        <w:tc>
          <w:tcPr>
            <w:tcW w:w="1245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42F5E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观察错例，讨论原因：“这只猫长得像狗？”“背景太乱了”</w:t>
            </w:r>
          </w:p>
        </w:tc>
        <w:tc>
          <w:tcPr>
            <w:tcW w:w="569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D9955C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从错误中学习</w:t>
            </w:r>
          </w:p>
        </w:tc>
      </w:tr>
      <w:tr w14:paraId="3F889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4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7FB85D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引入“过拟合”概念</w:t>
            </w:r>
          </w:p>
        </w:tc>
        <w:tc>
          <w:tcPr>
            <w:tcW w:w="2701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6047D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（高中）：“如果训练集准确率很高（95%），但测试集准确率较低（80%），这叫</w:t>
            </w: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过拟合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——AI记住了训练集，但没有学会‘猫和狗到底怎么区分’。数据增强就是解决过拟合的方法之一。”</w:t>
            </w:r>
          </w:p>
        </w:tc>
        <w:tc>
          <w:tcPr>
            <w:tcW w:w="1245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77FE3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理解概念，对比自己实验结果</w:t>
            </w:r>
          </w:p>
        </w:tc>
        <w:tc>
          <w:tcPr>
            <w:tcW w:w="569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C99E91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为后续深入打下基础</w:t>
            </w:r>
          </w:p>
        </w:tc>
      </w:tr>
    </w:tbl>
    <w:p w14:paraId="00A13A6D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（六）探究优化与总结（7分钟）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6"/>
        <w:gridCol w:w="3983"/>
        <w:gridCol w:w="2604"/>
        <w:gridCol w:w="1153"/>
      </w:tblGrid>
      <w:tr w14:paraId="0B752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A65C4F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教学活动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B0AB7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教师活动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EA35F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学生活动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0DE62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设计意图</w:t>
            </w:r>
          </w:p>
        </w:tc>
      </w:tr>
      <w:tr w14:paraId="4FBEA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2C779C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探究任务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B3181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学生分组尝试不同改进方案：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① 增大图片尺寸（64×64 → 100×100）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② 增加训练轮数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③ 调整模型结构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D2495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选择一种方案尝试，记录效果变化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709EF7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培养实验设计能力</w:t>
            </w:r>
          </w:p>
        </w:tc>
      </w:tr>
      <w:tr w14:paraId="1B1A1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A6C8C2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学段差异化要求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5A2DC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小学：尝试增大图片尺寸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初中：尝试上述任意两种方案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高中：设计系统性对比实验（三个方案各跑一次对比）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71E52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操作并记录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198590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不同学段实验深度不同</w:t>
            </w:r>
          </w:p>
        </w:tc>
      </w:tr>
      <w:tr w14:paraId="5DF1E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31AC72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总结回顾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6B68B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展示对比总结表：“今天我们学到——让AI解决真实任务，需要更好的数据、更强的模型、更巧妙的策略。”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E5730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回顾并思考：“AI猫狗分类和AI手写数字识别，最大的不同是什么？”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BD6495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促进深度思考</w:t>
            </w:r>
          </w:p>
        </w:tc>
      </w:tr>
    </w:tbl>
    <w:p w14:paraId="419D8706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板书设计</w:t>
      </w:r>
    </w:p>
    <w:p w14:paraId="223B52A6">
      <w:pPr>
        <w:pStyle w:val="2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240" w:beforeAutospacing="0" w:after="240" w:afterAutospacing="0" w:line="420" w:lineRule="atLeast"/>
        <w:ind w:leftChars="0" w:right="0" w:rightChars="0"/>
        <w:outlineLvl w:val="3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</w:pPr>
      <w:r>
        <w:drawing>
          <wp:inline distT="0" distB="0" distL="114300" distR="114300">
            <wp:extent cx="3486150" cy="35623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DDF3E">
      <w:pPr>
        <w:pStyle w:val="2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240" w:beforeAutospacing="0" w:after="240" w:afterAutospacing="0" w:line="420" w:lineRule="atLeast"/>
        <w:ind w:leftChars="0" w:right="0" w:rightChars="0"/>
        <w:outlineLvl w:val="3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八、教学评价</w:t>
      </w:r>
    </w:p>
    <w:tbl>
      <w:tblPr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43"/>
        <w:gridCol w:w="4919"/>
        <w:gridCol w:w="2381"/>
      </w:tblGrid>
      <w:tr w14:paraId="0CFB5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727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CEA82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评价维度</w:t>
            </w:r>
          </w:p>
        </w:tc>
        <w:tc>
          <w:tcPr>
            <w:tcW w:w="2878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C5756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评价标准</w:t>
            </w:r>
          </w:p>
        </w:tc>
        <w:tc>
          <w:tcPr>
            <w:tcW w:w="1393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97A70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评价方式</w:t>
            </w:r>
          </w:p>
        </w:tc>
      </w:tr>
      <w:tr w14:paraId="18244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7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BCC713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迁移能力</w:t>
            </w:r>
          </w:p>
        </w:tc>
        <w:tc>
          <w:tcPr>
            <w:tcW w:w="2878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3AD89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能将手写数字识别的流程迁移到猫狗分类</w:t>
            </w:r>
          </w:p>
        </w:tc>
        <w:tc>
          <w:tcPr>
            <w:tcW w:w="1393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68422D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课堂观察</w:t>
            </w:r>
          </w:p>
        </w:tc>
      </w:tr>
      <w:tr w14:paraId="1F315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7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7682BE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对比分析</w:t>
            </w:r>
          </w:p>
        </w:tc>
        <w:tc>
          <w:tcPr>
            <w:tcW w:w="2878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A9B4A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能比较两个实验的异同并说出原因</w:t>
            </w:r>
          </w:p>
        </w:tc>
        <w:tc>
          <w:tcPr>
            <w:tcW w:w="1393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05FB01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课堂提问 + 导学案</w:t>
            </w:r>
          </w:p>
        </w:tc>
      </w:tr>
      <w:tr w14:paraId="3C64A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7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C246C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策略认知</w:t>
            </w:r>
          </w:p>
        </w:tc>
        <w:tc>
          <w:tcPr>
            <w:tcW w:w="2878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29F5A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能说出数据增强的作用</w:t>
            </w:r>
          </w:p>
        </w:tc>
        <w:tc>
          <w:tcPr>
            <w:tcW w:w="1393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FA1A66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导学案记录</w:t>
            </w:r>
          </w:p>
        </w:tc>
      </w:tr>
      <w:tr w14:paraId="26AD2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27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66F912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探究能力</w:t>
            </w:r>
          </w:p>
        </w:tc>
        <w:tc>
          <w:tcPr>
            <w:tcW w:w="2878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57BD3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能尝试改进方案并记录结果</w:t>
            </w:r>
          </w:p>
        </w:tc>
        <w:tc>
          <w:tcPr>
            <w:tcW w:w="1393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CCE3D9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导学案记录</w:t>
            </w:r>
          </w:p>
        </w:tc>
      </w:tr>
    </w:tbl>
    <w:p w14:paraId="45C4555F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12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九、课后反思要点（供教师使用）</w:t>
      </w:r>
    </w:p>
    <w:p w14:paraId="400555DD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学生对“数据增强”概念的理解是否到位？需要补充什么例子？</w:t>
      </w:r>
    </w:p>
    <w:p w14:paraId="6E6CB087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学生是否意识到“真实任务”与“实验室任务”的差异？</w:t>
      </w:r>
    </w:p>
    <w:p w14:paraId="61833B8B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对于学段差异，教学调整是否得当？</w:t>
      </w:r>
    </w:p>
    <w:p w14:paraId="0E16DC97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下节课（水果分类/音频识别）如何</w:t>
      </w:r>
      <w:bookmarkStart w:id="0" w:name="_GoBack"/>
      <w:bookmarkEnd w:id="0"/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进一步拓展“分类”概念？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74FE68"/>
    <w:multiLevelType w:val="singleLevel"/>
    <w:tmpl w:val="F974FE68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5B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Normal (Web)"/>
    <w:basedOn w:val="1"/>
    <w:uiPriority w:val="0"/>
    <w:rPr>
      <w:sz w:val="24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2026-07-27T12:23:28Z</dcterms:created>
  <dc:creator>zc</dc:creator>
  <cp:lastModifiedBy>zc</cp:lastModifiedBy>
  <dcterms:modified xsi:type="dcterms:W3CDTF">2026-07-27T12:25:22Z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B77A0D2FCBA24578983C1A198A85B749_12</vt:lpwstr>
  </property>
</Properties>
</file>